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page" w:horzAnchor="margin" w:tblpX="-572" w:tblpY="1207"/>
        <w:tblW w:w="15021" w:type="dxa"/>
        <w:tblLook w:val="04A0" w:firstRow="1" w:lastRow="0" w:firstColumn="1" w:lastColumn="0" w:noHBand="0" w:noVBand="1"/>
      </w:tblPr>
      <w:tblGrid>
        <w:gridCol w:w="8926"/>
        <w:gridCol w:w="3685"/>
        <w:gridCol w:w="2410"/>
      </w:tblGrid>
      <w:tr w:rsidR="008D3ABC" w:rsidRPr="00C25E62" w14:paraId="2F94F414" w14:textId="77777777" w:rsidTr="008D3ABC"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0128382" w14:textId="77777777" w:rsidR="00D47810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14BE10E" w14:textId="77777777" w:rsidR="008D3AB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14:paraId="77058CDB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2AF9A54C" w14:textId="6B8778EA" w:rsidR="008D3ABC" w:rsidRPr="00C25E62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35632F">
              <w:rPr>
                <w:rFonts w:ascii="Times New Roman" w:eastAsia="Calibri" w:hAnsi="Times New Roman" w:cs="Times New Roman"/>
                <w:b/>
                <w:lang w:val="bg-BG"/>
              </w:rPr>
              <w:t>КАСПИЧАН</w:t>
            </w:r>
          </w:p>
          <w:p w14:paraId="46471246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C25E62" w:rsidRPr="00C25E62" w14:paraId="5FF0AE91" w14:textId="77777777" w:rsidTr="00015954">
        <w:tc>
          <w:tcPr>
            <w:tcW w:w="8926" w:type="dxa"/>
            <w:shd w:val="clear" w:color="auto" w:fill="FFFFFF" w:themeFill="background1"/>
          </w:tcPr>
          <w:p w14:paraId="00646548" w14:textId="77777777" w:rsidR="00C25E62" w:rsidRPr="003309FE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68E2F9C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37C52CD8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2563309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14:paraId="73C5A5B1" w14:textId="77777777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14:paraId="325A2D28" w14:textId="77777777" w:rsidR="009947E9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  <w:p w14:paraId="2F65E9C3" w14:textId="7A65E6F5" w:rsidR="00214F95" w:rsidRPr="00C25E62" w:rsidRDefault="00214F95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1265EA" w:rsidRPr="00C25E62" w14:paraId="74293C70" w14:textId="77777777" w:rsidTr="0065284B">
        <w:tc>
          <w:tcPr>
            <w:tcW w:w="8926" w:type="dxa"/>
            <w:shd w:val="clear" w:color="auto" w:fill="FFFFFF" w:themeFill="background1"/>
          </w:tcPr>
          <w:p w14:paraId="00727EED" w14:textId="77777777"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</w:tcPr>
          <w:p w14:paraId="79300E15" w14:textId="447F1211" w:rsidR="0035632F" w:rsidRPr="0035632F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По отношение </w:t>
            </w:r>
            <w:r w:rsidRPr="0035632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bg-BG"/>
              </w:rPr>
              <w:t>на общинската администрация</w:t>
            </w: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са разработени и се прилагат: Устройствен правилник на администрацията на община Каспичан (Заповед № РД-25-218/ 29.02.2024 г.), Система за финансово управление и контрол (Заповед № РД- 25-404/ 18.07.2022 г.), Вътрешни правила за предварителен контрол, Стратегия за управление на риска, Вътрешни правила за документооборота, Вътрешни правила за административното обслужване, Правилник за вътрешния трудов и служебен ред в общината, Етичен кодекс за служителите. В съответствие с нормативните изисквания за служителите се изготвят длъжностни характеристики и индивидуален работен план за служителя, указващ дейностите, изискванията и критериите за изпълнение.</w:t>
            </w:r>
          </w:p>
          <w:p w14:paraId="4399262D" w14:textId="77777777" w:rsidR="0035632F" w:rsidRPr="0035632F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В Община Каспичан е въведена </w:t>
            </w:r>
            <w:r w:rsidRPr="0035632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bg-BG"/>
              </w:rPr>
              <w:t>Обща рамка за оценка (CAF),</w:t>
            </w: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което допълва внедрената Интегрирана система за управление на качеството по ISO 9001: 2015. Към документацията на община Каспичан е приложен План за подобрение за периода 2022- 2024, изготвен в съответствие с Доклада за </w:t>
            </w: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самооценка и Утвърден със Заповед на Кмета на община Каспичан.</w:t>
            </w:r>
          </w:p>
          <w:p w14:paraId="1710CBC4" w14:textId="77777777" w:rsidR="001265EA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Разработени са правилници и процедури, </w:t>
            </w:r>
            <w:r w:rsidRPr="0035632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bg-BG"/>
              </w:rPr>
              <w:t>регламентиращи осъществяването на дейността на Общински съвет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437BF4E2" w14:textId="711A3FDC" w:rsidR="00214F95" w:rsidRPr="0035632F" w:rsidRDefault="00214F95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056E5115" w14:textId="3E18F0FA" w:rsidR="001265EA" w:rsidRPr="008573D0" w:rsidRDefault="0035632F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14:paraId="01582AE8" w14:textId="77777777" w:rsidTr="0065284B">
        <w:tc>
          <w:tcPr>
            <w:tcW w:w="8926" w:type="dxa"/>
            <w:shd w:val="clear" w:color="auto" w:fill="FFFFFF" w:themeFill="background1"/>
          </w:tcPr>
          <w:p w14:paraId="6D007C29" w14:textId="77777777"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</w:tcPr>
          <w:p w14:paraId="4F3441E0" w14:textId="7702B252" w:rsidR="0035632F" w:rsidRPr="0035632F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</w:t>
            </w: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азработена е и се прилага Харта на клиента, провеждат се анкетни проучвания сред гражданите; обособена е Кутия за сигнали и оплаквания; Кметът на общината има приемен ден всяка първа сряда на месеца; разработен е Етичен кодекс за поведение на служителите. </w:t>
            </w:r>
          </w:p>
          <w:p w14:paraId="22D00751" w14:textId="77777777" w:rsidR="0035632F" w:rsidRPr="0035632F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Ежегодно се изготвя и оповестява на сайта на общината Годишен доклад за оценка на удовлетвореността на потребителите от качеството на административното обслужване, в който се прави анализ на качеството по предоставяне на административни услуги, вкл. и на електронни административни услуги на база проучване на мнението на потребителите на административни услуги. В община Каспичан се използват два подхода на обратна връзка с потребителите на административни услуги:  </w:t>
            </w:r>
          </w:p>
          <w:p w14:paraId="18FFD726" w14:textId="77777777" w:rsidR="001265EA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(а) подход на непрекъснато оценяване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(б) </w:t>
            </w:r>
            <w:r w:rsidRPr="0035632F">
              <w:rPr>
                <w:lang w:val="ru-RU"/>
              </w:rPr>
              <w:t xml:space="preserve"> </w:t>
            </w: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подход на периодично оценяване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637A2BC2" w14:textId="77777777" w:rsidR="0035632F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На база на изследванията и резултатите от обратната връзка с потребителите на административни услуги се правят подобрения в административните процеси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645B2FE5" w14:textId="77777777" w:rsidR="0035632F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съответствие с изискванията на ЗМСМА, чл. 44, ал. 5 е разработена </w:t>
            </w: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Програма за управление на община Каспичан за съответния мандат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59717820" w14:textId="77777777" w:rsidR="0035632F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Заседанията на Общински съвет и на комисиите към ОбС са публични и достъпни за гражданите има процедура за отправяне на въпроси. В съответствие с нормативните изисквания се провеждат обществени обсъждания и получените предложения в рамките на тези обсъждания служат за основа за внасяне на промени и подобрения в първоначално предвидените документи.</w:t>
            </w:r>
          </w:p>
          <w:p w14:paraId="46A82B41" w14:textId="73DF529E" w:rsidR="00214F95" w:rsidRPr="0035632F" w:rsidRDefault="00214F95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3C9027EB" w14:textId="015D145F" w:rsidR="001265EA" w:rsidRPr="008573D0" w:rsidRDefault="0035632F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9947E9" w:rsidRPr="00C25E62" w14:paraId="01502489" w14:textId="77777777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14:paraId="227B6BB2" w14:textId="77777777" w:rsidR="009947E9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35632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  <w:p w14:paraId="2E72B32A" w14:textId="7B9F1F29" w:rsidR="00214F95" w:rsidRPr="00C25E62" w:rsidRDefault="00214F95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</w:tr>
      <w:tr w:rsidR="001265EA" w:rsidRPr="00C25E62" w14:paraId="7AAF990E" w14:textId="77777777" w:rsidTr="0065284B">
        <w:tc>
          <w:tcPr>
            <w:tcW w:w="8926" w:type="dxa"/>
            <w:shd w:val="clear" w:color="auto" w:fill="FFFFFF" w:themeFill="background1"/>
          </w:tcPr>
          <w:p w14:paraId="7A964550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693348BD" w14:textId="77777777" w:rsidR="0035632F" w:rsidRPr="0035632F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Представените документи свидетелстват, че в община Каспичан има въведени процедури и практики за подаване и разглеждане на оплаквания на граждани.  Осигурена е възможност за подаване на писмени и устни жалби и сигнали от страна на гражданите и юридическите лица. Документацията към кандидатурата на общината свидетелства, че постъпилите жалби се разглеждат, анализират и се предприемат съответните действия. Информация за постъпилите жалби, сигнали и предложения регулярно се предоставя не Общински съвет Каспичан в разрез: постъпили жалби, предмет на жалбата и предприети действия от страна на общинската администрация.</w:t>
            </w:r>
          </w:p>
          <w:p w14:paraId="3F4BFE14" w14:textId="77777777" w:rsidR="001265EA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община Каспичан са разработени „Вътрешни правила за борба с корупцията и корупционния риск, </w:t>
            </w: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утвърдени със Заповед на Кмета на община Каспичан № РД- 25-707/ 11.11.2022.</w:t>
            </w:r>
          </w:p>
          <w:p w14:paraId="58CE7C39" w14:textId="77777777" w:rsidR="005A430D" w:rsidRDefault="0035632F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Правилата регламентират процедурите за подаване на сигнали за корупция, тяхното регистриране и разглеждане, както и за зашитата на лицата, подали сигнал. Сигналите се регистрират в АИС. </w:t>
            </w:r>
          </w:p>
          <w:p w14:paraId="3532053B" w14:textId="1B7B007D" w:rsidR="0035632F" w:rsidRDefault="005A430D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Разработена е</w:t>
            </w:r>
            <w:r w:rsidR="0035632F" w:rsidRPr="0035632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процедура за регистрация на сигнали, получени по телефон, както и по електронен път. Регламентирана е процедура за специално обособената кутия за мнения, коментари, сигнали за корупция, похвали и оплаквания</w:t>
            </w:r>
            <w:r w:rsidR="002F5E1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7656D10F" w14:textId="77777777" w:rsidR="002F5E1B" w:rsidRDefault="002F5E1B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5E1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За подаване на сигнали от граждани по електронен път в специално обособен раздел на сайта на община Каспичан </w:t>
            </w:r>
            <w:r w:rsidR="005A430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е публикувана</w:t>
            </w:r>
            <w:r w:rsidRPr="002F5E1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5A430D" w:rsidRPr="005A430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bg-BG"/>
              </w:rPr>
              <w:t>к</w:t>
            </w:r>
            <w:r w:rsidRPr="005A430D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bg-BG"/>
              </w:rPr>
              <w:t>онтактна форма</w:t>
            </w:r>
            <w:r w:rsidRPr="002F5E1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към гражданите за подаване на обратната връзка или сигнала с опция за кратка анотация на съдържанието на сигнала и възможност за прикачване на файл с по- подробна информация.</w:t>
            </w:r>
          </w:p>
          <w:p w14:paraId="71EE16B1" w14:textId="3BACFC46" w:rsidR="00214F95" w:rsidRPr="0035632F" w:rsidRDefault="00214F95" w:rsidP="0035632F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55E98567" w14:textId="13E8461D" w:rsidR="001265EA" w:rsidRPr="008573D0" w:rsidRDefault="0035632F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14:paraId="7C812A74" w14:textId="77777777" w:rsidTr="0065284B">
        <w:tc>
          <w:tcPr>
            <w:tcW w:w="8926" w:type="dxa"/>
            <w:shd w:val="clear" w:color="auto" w:fill="FFFFFF" w:themeFill="background1"/>
          </w:tcPr>
          <w:p w14:paraId="3D8FA9B8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</w:tcPr>
          <w:p w14:paraId="4EA2BC94" w14:textId="77777777" w:rsidR="002F5E1B" w:rsidRPr="002F5E1B" w:rsidRDefault="002F5E1B" w:rsidP="002F5E1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5E1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От представената документация е видно, че се провеждат анкети за качеството на административно обслужване, които включват въпроси за аспекти на качеството на административните услуги, достъпността на цената на административните услуги, електронните административни услуги, както и раздели за посочване на слабости в работата на администрацията по предоставяне на административни услуги и конкретни препоръки. </w:t>
            </w:r>
          </w:p>
          <w:p w14:paraId="2D8A40B9" w14:textId="77777777" w:rsidR="001265EA" w:rsidRDefault="002F5E1B" w:rsidP="002F5E1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5E1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На база на изследванията и резултатите от обратната връзка с потребителите на административни услуги се правят подобрения в административните процеси и обслужването.</w:t>
            </w:r>
          </w:p>
          <w:p w14:paraId="0F05C20D" w14:textId="77777777" w:rsidR="002F5E1B" w:rsidRDefault="002F5E1B" w:rsidP="002F5E1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2F5E1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Вътрешни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те</w:t>
            </w:r>
            <w:r w:rsidRPr="002F5E1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правила за борба с корупцията и корупционния риск, регламентират процедурите за подаване на сигнали за корупция, тяхното регистриране и разглеждане, както и за зашитата на лицата, подали сигнал. </w:t>
            </w:r>
          </w:p>
          <w:p w14:paraId="3A48C164" w14:textId="77777777" w:rsidR="005A430D" w:rsidRDefault="00D1764A" w:rsidP="002F5E1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1764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Представените документи свидетелстват, че в община Каспичан има въведени процедури и практики за подаване и разглеждане на оплаквания на граждани.  Осигурена е възможност за подаване на писмени и устни жалби и сигнали от страна на гражданите и юридическите лица. </w:t>
            </w:r>
          </w:p>
          <w:p w14:paraId="0BF8882C" w14:textId="77777777" w:rsidR="00D1764A" w:rsidRDefault="00D1764A" w:rsidP="002F5E1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D1764A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Документацията към кандидатурата на общината свидетелства, че постъпилите жалби се разглеждат, анализират и се предприемат съответните действия. Информация за постъпилите жалби, сигнали и предложения регулярно се предоставя не Общински съвет Каспичан в разрез: постъпили жалби, предмет на жалбата и предприети действия от страна на общинската администрация.</w:t>
            </w:r>
          </w:p>
          <w:p w14:paraId="4B6EC698" w14:textId="142FE1DD" w:rsidR="005A430D" w:rsidRPr="002F5E1B" w:rsidRDefault="005A430D" w:rsidP="002F5E1B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73C58B62" w14:textId="4CD97A2C" w:rsidR="001265EA" w:rsidRPr="008573D0" w:rsidRDefault="0035632F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14:paraId="41826CA6" w14:textId="77777777" w:rsidTr="0065284B">
        <w:tc>
          <w:tcPr>
            <w:tcW w:w="8926" w:type="dxa"/>
            <w:shd w:val="clear" w:color="auto" w:fill="FFFFFF" w:themeFill="background1"/>
          </w:tcPr>
          <w:p w14:paraId="0246AE16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6C46DA34" w14:textId="48831D97" w:rsidR="001265EA" w:rsidRDefault="005A430D" w:rsidP="005A430D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A430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община Каспичан се провежда политика за управление на човешките ресурси в съответствие със законовите изисквания, вътрешните документи и процедури. Разработени са и се прилагат Вътрешни правила за Управление на човешките ресурси в общинска администрация Каспичан, </w:t>
            </w:r>
            <w:r w:rsidRPr="005A430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утвърдени със Заповед на Кмета на общината № РД- 25- 232/ 19.05.2021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  <w:p w14:paraId="6912FD53" w14:textId="77777777" w:rsidR="00214F95" w:rsidRDefault="00214F95" w:rsidP="005A430D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14:paraId="7DE9B4EC" w14:textId="77777777" w:rsidR="00214F95" w:rsidRDefault="005A430D" w:rsidP="005A430D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A430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Разработен е и се прилага План за обучение на служителите на община Каспичан. Планът е разработен на база на Анализ от потребностите от обучение на персонала. </w:t>
            </w:r>
          </w:p>
          <w:p w14:paraId="5B2F6EBA" w14:textId="77777777" w:rsidR="00214F95" w:rsidRDefault="00214F95" w:rsidP="005A430D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  <w:p w14:paraId="16D95BAF" w14:textId="09CEBCD8" w:rsidR="005A430D" w:rsidRDefault="005A430D" w:rsidP="005A430D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A430D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Резултатите от проведените обучения се отчитат на годишна база в общ отчет за реализирани обучения от всеки специалист, като се подчертава тематиката на обучението, свързана с трудовите задължения на служителя. Изготвя се анализ на проведените обучения като основа на планирането на развитието на знанията и уменията на служителите от цялата общинска администрация и по отделно за всеки общински служител.</w:t>
            </w:r>
          </w:p>
          <w:p w14:paraId="6C9144E7" w14:textId="4FB19FA8" w:rsidR="005A430D" w:rsidRPr="005A430D" w:rsidRDefault="005A430D" w:rsidP="005A430D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1C0D33A1" w14:textId="4AFDF01F" w:rsidR="001265EA" w:rsidRPr="008573D0" w:rsidRDefault="0035632F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14:paraId="08EABED2" w14:textId="77777777" w:rsidTr="00015954">
        <w:tc>
          <w:tcPr>
            <w:tcW w:w="8926" w:type="dxa"/>
            <w:shd w:val="clear" w:color="auto" w:fill="E2EFD9" w:themeFill="accent6" w:themeFillTint="33"/>
          </w:tcPr>
          <w:p w14:paraId="438EE8E2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C88F201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015954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14:paraId="0CB8EA48" w14:textId="77777777" w:rsidR="001265EA" w:rsidRPr="0035632F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14:paraId="2D007E6F" w14:textId="77777777" w:rsidR="001265EA" w:rsidRPr="0035632F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  <w:p w14:paraId="06FF3D99" w14:textId="24B93219" w:rsidR="001265EA" w:rsidRPr="0035632F" w:rsidRDefault="0035632F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35632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„без резерви“</w:t>
            </w:r>
          </w:p>
        </w:tc>
      </w:tr>
    </w:tbl>
    <w:p w14:paraId="30A74685" w14:textId="77777777" w:rsidR="00246FD8" w:rsidRDefault="00246FD8"/>
    <w:sectPr w:rsidR="00246FD8" w:rsidSect="009947E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06465" w14:textId="77777777" w:rsidR="002968A9" w:rsidRDefault="002968A9" w:rsidP="00C25E62">
      <w:pPr>
        <w:spacing w:after="0" w:line="240" w:lineRule="auto"/>
      </w:pPr>
      <w:r>
        <w:separator/>
      </w:r>
    </w:p>
  </w:endnote>
  <w:endnote w:type="continuationSeparator" w:id="0">
    <w:p w14:paraId="171CB51D" w14:textId="77777777" w:rsidR="002968A9" w:rsidRDefault="002968A9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7DF08" w14:textId="77777777" w:rsidR="002968A9" w:rsidRDefault="002968A9" w:rsidP="00C25E62">
      <w:pPr>
        <w:spacing w:after="0" w:line="240" w:lineRule="auto"/>
      </w:pPr>
      <w:r>
        <w:separator/>
      </w:r>
    </w:p>
  </w:footnote>
  <w:footnote w:type="continuationSeparator" w:id="0">
    <w:p w14:paraId="153FCE56" w14:textId="77777777" w:rsidR="002968A9" w:rsidRDefault="002968A9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12104" w14:textId="77777777"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15954"/>
    <w:rsid w:val="0004114A"/>
    <w:rsid w:val="001265EA"/>
    <w:rsid w:val="00214F95"/>
    <w:rsid w:val="00246FD8"/>
    <w:rsid w:val="002968A9"/>
    <w:rsid w:val="002F5E1B"/>
    <w:rsid w:val="0033484B"/>
    <w:rsid w:val="0035632F"/>
    <w:rsid w:val="0037018B"/>
    <w:rsid w:val="00525429"/>
    <w:rsid w:val="005A430D"/>
    <w:rsid w:val="005D7154"/>
    <w:rsid w:val="005D72DA"/>
    <w:rsid w:val="0065284B"/>
    <w:rsid w:val="008D3ABC"/>
    <w:rsid w:val="00927DED"/>
    <w:rsid w:val="009947E9"/>
    <w:rsid w:val="009D7D34"/>
    <w:rsid w:val="00A4757E"/>
    <w:rsid w:val="00AA7A3E"/>
    <w:rsid w:val="00AE776E"/>
    <w:rsid w:val="00C25E62"/>
    <w:rsid w:val="00C43AD3"/>
    <w:rsid w:val="00D1764A"/>
    <w:rsid w:val="00D47810"/>
    <w:rsid w:val="00E6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CA566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17</cp:revision>
  <dcterms:created xsi:type="dcterms:W3CDTF">2022-07-05T06:49:00Z</dcterms:created>
  <dcterms:modified xsi:type="dcterms:W3CDTF">2025-05-14T16:34:00Z</dcterms:modified>
</cp:coreProperties>
</file>